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85DC" w14:textId="4C49FE45" w:rsidR="00085490" w:rsidRDefault="00085490" w:rsidP="00085490">
      <w:pPr>
        <w:shd w:val="clear" w:color="auto" w:fill="FFFFFF"/>
        <w:spacing w:after="300" w:line="540" w:lineRule="atLeast"/>
        <w:outlineLvl w:val="0"/>
        <w:rPr>
          <w:rFonts w:ascii="Helvetica" w:eastAsia="Times New Roman" w:hAnsi="Helvetica" w:cs="Helvetica"/>
          <w:b/>
          <w:bCs/>
          <w:color w:val="000000"/>
          <w:kern w:val="36"/>
          <w:sz w:val="48"/>
          <w:szCs w:val="48"/>
        </w:rPr>
      </w:pPr>
      <w:bookmarkStart w:id="0" w:name="_GoBack"/>
      <w:bookmarkEnd w:id="0"/>
      <w:r w:rsidRPr="00085490">
        <w:rPr>
          <w:rFonts w:ascii="Helvetica" w:eastAsia="Times New Roman" w:hAnsi="Helvetica" w:cs="Helvetica"/>
          <w:b/>
          <w:bCs/>
          <w:color w:val="000000"/>
          <w:kern w:val="36"/>
          <w:sz w:val="48"/>
          <w:szCs w:val="48"/>
        </w:rPr>
        <w:t>Wall Street pegs Boeing's 737 MAX bill at more than $25 billion</w:t>
      </w:r>
    </w:p>
    <w:p w14:paraId="5D1CCE54" w14:textId="6C5A73AB"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By Ankit Ajmera</w:t>
      </w:r>
      <w:r>
        <w:rPr>
          <w:rFonts w:ascii="Helvetica" w:hAnsi="Helvetica" w:cs="Helvetica"/>
          <w:sz w:val="28"/>
          <w:szCs w:val="28"/>
        </w:rPr>
        <w:t xml:space="preserve"> (January 22, 2022)</w:t>
      </w:r>
    </w:p>
    <w:p w14:paraId="35245A5D"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 xml:space="preserve">(Reuters) - Boeing Co's &lt;BA.N&gt; bill for the 737 MAX grounding could balloon to more than $25 billion, analysts estimated on Wednesday, a day after the U.S. </w:t>
      </w:r>
      <w:proofErr w:type="spellStart"/>
      <w:r w:rsidRPr="00085490">
        <w:rPr>
          <w:rFonts w:ascii="Helvetica" w:hAnsi="Helvetica" w:cs="Helvetica"/>
          <w:sz w:val="28"/>
          <w:szCs w:val="28"/>
        </w:rPr>
        <w:t>planemaker</w:t>
      </w:r>
      <w:proofErr w:type="spellEnd"/>
      <w:r w:rsidRPr="00085490">
        <w:rPr>
          <w:rFonts w:ascii="Helvetica" w:hAnsi="Helvetica" w:cs="Helvetica"/>
          <w:sz w:val="28"/>
          <w:szCs w:val="28"/>
        </w:rPr>
        <w:t xml:space="preserve"> warned of further delay in returning its once best-selling jet to service.</w:t>
      </w:r>
    </w:p>
    <w:p w14:paraId="4EAB6033"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The company has already booked $9 billion in costs related to the grounding, including $5.6 billion as compensation for airline customers and $3.6 billion in charges to cover additional production costs.</w:t>
      </w:r>
    </w:p>
    <w:p w14:paraId="1F966A22"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 xml:space="preserve">Jefferies analyst Sheila </w:t>
      </w:r>
      <w:proofErr w:type="spellStart"/>
      <w:r w:rsidRPr="00085490">
        <w:rPr>
          <w:rFonts w:ascii="Helvetica" w:hAnsi="Helvetica" w:cs="Helvetica"/>
          <w:sz w:val="28"/>
          <w:szCs w:val="28"/>
        </w:rPr>
        <w:t>Kahyaoglu</w:t>
      </w:r>
      <w:proofErr w:type="spellEnd"/>
      <w:r w:rsidRPr="00085490">
        <w:rPr>
          <w:rFonts w:ascii="Helvetica" w:hAnsi="Helvetica" w:cs="Helvetica"/>
          <w:sz w:val="28"/>
          <w:szCs w:val="28"/>
        </w:rPr>
        <w:t xml:space="preserve"> said Boeing may now need to boost its compensation package for customers by another $10 billion and revise its cost estimate related to the 737 MAX's production by an additional $5.4 billion.</w:t>
      </w:r>
    </w:p>
    <w:p w14:paraId="68725984"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 xml:space="preserve">"Our estimates assume 737 MAX deliveries restart in Q3 2020," </w:t>
      </w:r>
      <w:proofErr w:type="spellStart"/>
      <w:r w:rsidRPr="00085490">
        <w:rPr>
          <w:rFonts w:ascii="Helvetica" w:hAnsi="Helvetica" w:cs="Helvetica"/>
          <w:sz w:val="28"/>
          <w:szCs w:val="28"/>
        </w:rPr>
        <w:t>Kahyaoglu</w:t>
      </w:r>
      <w:proofErr w:type="spellEnd"/>
      <w:r w:rsidRPr="00085490">
        <w:rPr>
          <w:rFonts w:ascii="Helvetica" w:hAnsi="Helvetica" w:cs="Helvetica"/>
          <w:sz w:val="28"/>
          <w:szCs w:val="28"/>
        </w:rPr>
        <w:t xml:space="preserve"> said, lowering the brokerage's price target on the stock to $390 from $420.</w:t>
      </w:r>
    </w:p>
    <w:p w14:paraId="05E0FB84"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Boeing said on Tuesday it did not expect to win approval for the return of the 737 MAX to service until mid-year due to further potential developments in the certification process and regulatory scrutiny on its flight control system.</w:t>
      </w:r>
    </w:p>
    <w:p w14:paraId="231DB346"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 xml:space="preserve">Added to the delay, weak Chinese demand for its widebody 787 </w:t>
      </w:r>
      <w:proofErr w:type="spellStart"/>
      <w:r w:rsidRPr="00085490">
        <w:rPr>
          <w:rFonts w:ascii="Helvetica" w:hAnsi="Helvetica" w:cs="Helvetica"/>
          <w:sz w:val="28"/>
          <w:szCs w:val="28"/>
        </w:rPr>
        <w:t>Dreamliners</w:t>
      </w:r>
      <w:proofErr w:type="spellEnd"/>
      <w:r w:rsidRPr="00085490">
        <w:rPr>
          <w:rFonts w:ascii="Helvetica" w:hAnsi="Helvetica" w:cs="Helvetica"/>
          <w:sz w:val="28"/>
          <w:szCs w:val="28"/>
        </w:rPr>
        <w:t xml:space="preserve"> as well as production problems with its new 777X jetliner have also made investors jittery, Vertical Research analyst Robert Stallard said, downgrading the stock to "hold" from "buy" and lowering his target price to $294 from $388.</w:t>
      </w:r>
    </w:p>
    <w:p w14:paraId="4573405F"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"We are expecting Boeing's up-coming results to be 'an absolute disaster', and that now looks guaranteed," Stallard said.</w:t>
      </w:r>
    </w:p>
    <w:p w14:paraId="71796256"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"We don't see Boeing being in a position to increase cash returns to shareholders until 2022."</w:t>
      </w:r>
    </w:p>
    <w:p w14:paraId="58BE77AD"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The company, which is expected to report its fourth-quarter results on Jan. 29, could not be immediately reached for comment.</w:t>
      </w:r>
    </w:p>
    <w:p w14:paraId="1E01FA32" w14:textId="77777777" w:rsidR="00085490" w:rsidRPr="00085490" w:rsidRDefault="00085490" w:rsidP="00085490">
      <w:pPr>
        <w:pStyle w:val="canvas-atom"/>
        <w:spacing w:before="0" w:beforeAutospacing="0" w:after="240" w:afterAutospacing="0"/>
        <w:rPr>
          <w:rFonts w:ascii="Helvetica" w:hAnsi="Helvetica" w:cs="Helvetica"/>
          <w:sz w:val="28"/>
          <w:szCs w:val="28"/>
        </w:rPr>
      </w:pPr>
      <w:r w:rsidRPr="00085490">
        <w:rPr>
          <w:rFonts w:ascii="Helvetica" w:hAnsi="Helvetica" w:cs="Helvetica"/>
          <w:sz w:val="28"/>
          <w:szCs w:val="28"/>
        </w:rPr>
        <w:t xml:space="preserve">Of 23 brokerages covering the stock, 13 rate </w:t>
      </w:r>
      <w:proofErr w:type="gramStart"/>
      <w:r w:rsidRPr="00085490">
        <w:rPr>
          <w:rFonts w:ascii="Helvetica" w:hAnsi="Helvetica" w:cs="Helvetica"/>
          <w:sz w:val="28"/>
          <w:szCs w:val="28"/>
        </w:rPr>
        <w:t>it</w:t>
      </w:r>
      <w:proofErr w:type="gramEnd"/>
      <w:r w:rsidRPr="00085490">
        <w:rPr>
          <w:rFonts w:ascii="Helvetica" w:hAnsi="Helvetica" w:cs="Helvetica"/>
          <w:sz w:val="28"/>
          <w:szCs w:val="28"/>
        </w:rPr>
        <w:t xml:space="preserve"> "hold", seven "buy" or higher and three "sell" or lower. Their median price target is $356.50.</w:t>
      </w:r>
    </w:p>
    <w:p w14:paraId="4DAC837E" w14:textId="2BD5F5AB" w:rsidR="00085490" w:rsidRPr="00085490" w:rsidRDefault="00085490" w:rsidP="00085490">
      <w:pPr>
        <w:pStyle w:val="canvas-atom"/>
        <w:spacing w:before="0" w:beforeAutospacing="0" w:after="240" w:afterAutospacing="0"/>
        <w:rPr>
          <w:rFonts w:ascii="Helvetica" w:hAnsi="Helvetica" w:cs="Helvetica"/>
          <w:b/>
          <w:bCs/>
          <w:color w:val="000000"/>
          <w:kern w:val="36"/>
          <w:sz w:val="48"/>
          <w:szCs w:val="48"/>
        </w:rPr>
      </w:pPr>
      <w:r w:rsidRPr="00085490">
        <w:rPr>
          <w:rFonts w:ascii="Helvetica" w:hAnsi="Helvetica" w:cs="Helvetica"/>
          <w:sz w:val="28"/>
          <w:szCs w:val="28"/>
        </w:rPr>
        <w:t>Shares of the company were down 1% at $310.02. Up to Tuesday's close, Boeing's shares fell nearly 26% since the fatal crash of an Ethiopian Airlines plane on March 10, after which the 737 MAX fleet was grounded.</w:t>
      </w:r>
      <w:r w:rsidRPr="00085490">
        <w:rPr>
          <w:rFonts w:ascii="Helvetica" w:hAnsi="Helvetica" w:cs="Helvetica"/>
          <w:b/>
          <w:bCs/>
          <w:color w:val="000000"/>
          <w:kern w:val="36"/>
          <w:sz w:val="48"/>
          <w:szCs w:val="48"/>
        </w:rPr>
        <w:t xml:space="preserve"> </w:t>
      </w:r>
    </w:p>
    <w:p w14:paraId="14556E9D" w14:textId="77777777" w:rsidR="00085490" w:rsidRPr="00085490" w:rsidRDefault="00085490" w:rsidP="00085490">
      <w:pPr>
        <w:jc w:val="center"/>
        <w:rPr>
          <w:b/>
          <w:bCs/>
          <w:sz w:val="32"/>
          <w:szCs w:val="32"/>
        </w:rPr>
      </w:pPr>
    </w:p>
    <w:sectPr w:rsidR="00085490" w:rsidRPr="00085490" w:rsidSect="00824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90"/>
    <w:rsid w:val="00003D19"/>
    <w:rsid w:val="00006441"/>
    <w:rsid w:val="00007BEE"/>
    <w:rsid w:val="00011B66"/>
    <w:rsid w:val="00012099"/>
    <w:rsid w:val="00012C84"/>
    <w:rsid w:val="00012CB8"/>
    <w:rsid w:val="00013CF1"/>
    <w:rsid w:val="00017F87"/>
    <w:rsid w:val="0002053E"/>
    <w:rsid w:val="0002114F"/>
    <w:rsid w:val="00033137"/>
    <w:rsid w:val="0003347A"/>
    <w:rsid w:val="00034649"/>
    <w:rsid w:val="00041AF8"/>
    <w:rsid w:val="000518ED"/>
    <w:rsid w:val="000547D3"/>
    <w:rsid w:val="00056D4E"/>
    <w:rsid w:val="000601B6"/>
    <w:rsid w:val="00067022"/>
    <w:rsid w:val="000700A7"/>
    <w:rsid w:val="00070A7D"/>
    <w:rsid w:val="00070C17"/>
    <w:rsid w:val="0007110D"/>
    <w:rsid w:val="000713B5"/>
    <w:rsid w:val="00071750"/>
    <w:rsid w:val="00073763"/>
    <w:rsid w:val="000775B8"/>
    <w:rsid w:val="0008308D"/>
    <w:rsid w:val="00085490"/>
    <w:rsid w:val="00085A0C"/>
    <w:rsid w:val="000867A1"/>
    <w:rsid w:val="000917D0"/>
    <w:rsid w:val="0009283A"/>
    <w:rsid w:val="00094195"/>
    <w:rsid w:val="00096902"/>
    <w:rsid w:val="000972A2"/>
    <w:rsid w:val="00097880"/>
    <w:rsid w:val="000A1FE6"/>
    <w:rsid w:val="000A2E2C"/>
    <w:rsid w:val="000A31F4"/>
    <w:rsid w:val="000A5337"/>
    <w:rsid w:val="000A7B1E"/>
    <w:rsid w:val="000B2630"/>
    <w:rsid w:val="000B5787"/>
    <w:rsid w:val="000C17E4"/>
    <w:rsid w:val="000C2552"/>
    <w:rsid w:val="000D1914"/>
    <w:rsid w:val="000D1CDD"/>
    <w:rsid w:val="000D3A0F"/>
    <w:rsid w:val="000E181C"/>
    <w:rsid w:val="000E1ED1"/>
    <w:rsid w:val="000F2DEF"/>
    <w:rsid w:val="000F3B41"/>
    <w:rsid w:val="000F5650"/>
    <w:rsid w:val="000F7877"/>
    <w:rsid w:val="00100D88"/>
    <w:rsid w:val="00101014"/>
    <w:rsid w:val="0010333E"/>
    <w:rsid w:val="00104D41"/>
    <w:rsid w:val="00107C02"/>
    <w:rsid w:val="00111742"/>
    <w:rsid w:val="00113E9F"/>
    <w:rsid w:val="00114CAE"/>
    <w:rsid w:val="0012021A"/>
    <w:rsid w:val="0012099B"/>
    <w:rsid w:val="001229DA"/>
    <w:rsid w:val="0012336E"/>
    <w:rsid w:val="00124841"/>
    <w:rsid w:val="00126F32"/>
    <w:rsid w:val="001319EF"/>
    <w:rsid w:val="00135CFF"/>
    <w:rsid w:val="001360BB"/>
    <w:rsid w:val="0013716C"/>
    <w:rsid w:val="001410F2"/>
    <w:rsid w:val="00141CE8"/>
    <w:rsid w:val="001463BF"/>
    <w:rsid w:val="0014748E"/>
    <w:rsid w:val="001501AC"/>
    <w:rsid w:val="00167AD7"/>
    <w:rsid w:val="001721F8"/>
    <w:rsid w:val="00172C78"/>
    <w:rsid w:val="0017703D"/>
    <w:rsid w:val="00177868"/>
    <w:rsid w:val="00182527"/>
    <w:rsid w:val="00182A81"/>
    <w:rsid w:val="00184757"/>
    <w:rsid w:val="00192968"/>
    <w:rsid w:val="00193E76"/>
    <w:rsid w:val="001A0826"/>
    <w:rsid w:val="001A5669"/>
    <w:rsid w:val="001A589E"/>
    <w:rsid w:val="001B0B82"/>
    <w:rsid w:val="001B3B3B"/>
    <w:rsid w:val="001B4964"/>
    <w:rsid w:val="001B4ED8"/>
    <w:rsid w:val="001B6DB3"/>
    <w:rsid w:val="001C0D22"/>
    <w:rsid w:val="001C3760"/>
    <w:rsid w:val="001C7E1B"/>
    <w:rsid w:val="001D35C3"/>
    <w:rsid w:val="001D4453"/>
    <w:rsid w:val="001D5AF4"/>
    <w:rsid w:val="001D6A44"/>
    <w:rsid w:val="001E1B29"/>
    <w:rsid w:val="001E61BC"/>
    <w:rsid w:val="001E7035"/>
    <w:rsid w:val="001F6F47"/>
    <w:rsid w:val="00202FEF"/>
    <w:rsid w:val="00203454"/>
    <w:rsid w:val="002129BC"/>
    <w:rsid w:val="002150B9"/>
    <w:rsid w:val="00216C17"/>
    <w:rsid w:val="00220405"/>
    <w:rsid w:val="00225431"/>
    <w:rsid w:val="002261EF"/>
    <w:rsid w:val="002279EF"/>
    <w:rsid w:val="002308F7"/>
    <w:rsid w:val="00235793"/>
    <w:rsid w:val="00236482"/>
    <w:rsid w:val="00237787"/>
    <w:rsid w:val="00243C2E"/>
    <w:rsid w:val="00244077"/>
    <w:rsid w:val="00244B9D"/>
    <w:rsid w:val="00247391"/>
    <w:rsid w:val="00247750"/>
    <w:rsid w:val="00247DC9"/>
    <w:rsid w:val="00251F6F"/>
    <w:rsid w:val="00254733"/>
    <w:rsid w:val="00256F3F"/>
    <w:rsid w:val="0025786D"/>
    <w:rsid w:val="0026014F"/>
    <w:rsid w:val="00261E32"/>
    <w:rsid w:val="00263891"/>
    <w:rsid w:val="00263E27"/>
    <w:rsid w:val="00267BCF"/>
    <w:rsid w:val="00275CA8"/>
    <w:rsid w:val="002810C3"/>
    <w:rsid w:val="00281DC3"/>
    <w:rsid w:val="00281E7D"/>
    <w:rsid w:val="00285319"/>
    <w:rsid w:val="00290DFD"/>
    <w:rsid w:val="0029290E"/>
    <w:rsid w:val="0029738F"/>
    <w:rsid w:val="002A0CD0"/>
    <w:rsid w:val="002A4CD5"/>
    <w:rsid w:val="002A56CA"/>
    <w:rsid w:val="002A5F5E"/>
    <w:rsid w:val="002B344D"/>
    <w:rsid w:val="002B50C1"/>
    <w:rsid w:val="002B6394"/>
    <w:rsid w:val="002C262C"/>
    <w:rsid w:val="002C2F7B"/>
    <w:rsid w:val="002C36B9"/>
    <w:rsid w:val="002C4787"/>
    <w:rsid w:val="002C584A"/>
    <w:rsid w:val="002C6323"/>
    <w:rsid w:val="002D0EE8"/>
    <w:rsid w:val="002D143D"/>
    <w:rsid w:val="002D396B"/>
    <w:rsid w:val="002E7DC9"/>
    <w:rsid w:val="002F03A4"/>
    <w:rsid w:val="002F161E"/>
    <w:rsid w:val="002F23F8"/>
    <w:rsid w:val="002F53E5"/>
    <w:rsid w:val="0030046F"/>
    <w:rsid w:val="00301783"/>
    <w:rsid w:val="00305B4A"/>
    <w:rsid w:val="00307A38"/>
    <w:rsid w:val="00307DB0"/>
    <w:rsid w:val="00323046"/>
    <w:rsid w:val="003278D1"/>
    <w:rsid w:val="00334EAC"/>
    <w:rsid w:val="00341F30"/>
    <w:rsid w:val="003429CD"/>
    <w:rsid w:val="00343A34"/>
    <w:rsid w:val="003504B3"/>
    <w:rsid w:val="00361553"/>
    <w:rsid w:val="00361DD1"/>
    <w:rsid w:val="00362B3F"/>
    <w:rsid w:val="00364BA7"/>
    <w:rsid w:val="00364C83"/>
    <w:rsid w:val="003717C5"/>
    <w:rsid w:val="0037203C"/>
    <w:rsid w:val="00373A0A"/>
    <w:rsid w:val="00373C71"/>
    <w:rsid w:val="003749AF"/>
    <w:rsid w:val="00375726"/>
    <w:rsid w:val="00380D60"/>
    <w:rsid w:val="0038443F"/>
    <w:rsid w:val="003877A0"/>
    <w:rsid w:val="00387FE1"/>
    <w:rsid w:val="00391256"/>
    <w:rsid w:val="00393884"/>
    <w:rsid w:val="00395F89"/>
    <w:rsid w:val="003A3DC6"/>
    <w:rsid w:val="003A5A66"/>
    <w:rsid w:val="003A7A9F"/>
    <w:rsid w:val="003A7D30"/>
    <w:rsid w:val="003B0DAF"/>
    <w:rsid w:val="003B27BC"/>
    <w:rsid w:val="003B3D75"/>
    <w:rsid w:val="003B4552"/>
    <w:rsid w:val="003B4667"/>
    <w:rsid w:val="003B4F75"/>
    <w:rsid w:val="003B5EFA"/>
    <w:rsid w:val="003C03DE"/>
    <w:rsid w:val="003C0B71"/>
    <w:rsid w:val="003C12DC"/>
    <w:rsid w:val="003C5670"/>
    <w:rsid w:val="003C6C82"/>
    <w:rsid w:val="003D0FD4"/>
    <w:rsid w:val="003E096E"/>
    <w:rsid w:val="003E2D59"/>
    <w:rsid w:val="003F1B35"/>
    <w:rsid w:val="003F3AE9"/>
    <w:rsid w:val="003F44A4"/>
    <w:rsid w:val="003F55E5"/>
    <w:rsid w:val="003F6AA8"/>
    <w:rsid w:val="004079A0"/>
    <w:rsid w:val="00410C81"/>
    <w:rsid w:val="00411A31"/>
    <w:rsid w:val="00412FA8"/>
    <w:rsid w:val="004149DF"/>
    <w:rsid w:val="004166EE"/>
    <w:rsid w:val="00424BD8"/>
    <w:rsid w:val="004279A1"/>
    <w:rsid w:val="00430BF3"/>
    <w:rsid w:val="0043137D"/>
    <w:rsid w:val="00432CA2"/>
    <w:rsid w:val="00435F47"/>
    <w:rsid w:val="0043778E"/>
    <w:rsid w:val="00437A1D"/>
    <w:rsid w:val="0044032E"/>
    <w:rsid w:val="004445E8"/>
    <w:rsid w:val="00452931"/>
    <w:rsid w:val="00465358"/>
    <w:rsid w:val="0047342B"/>
    <w:rsid w:val="00474D85"/>
    <w:rsid w:val="00475E69"/>
    <w:rsid w:val="00476146"/>
    <w:rsid w:val="00480E4C"/>
    <w:rsid w:val="00482074"/>
    <w:rsid w:val="00482E8E"/>
    <w:rsid w:val="00487EDA"/>
    <w:rsid w:val="00493856"/>
    <w:rsid w:val="004973BA"/>
    <w:rsid w:val="004A5E62"/>
    <w:rsid w:val="004B0F89"/>
    <w:rsid w:val="004B580A"/>
    <w:rsid w:val="004C0622"/>
    <w:rsid w:val="004C4B9A"/>
    <w:rsid w:val="004D1E7C"/>
    <w:rsid w:val="004E3C7A"/>
    <w:rsid w:val="004E637B"/>
    <w:rsid w:val="004F248E"/>
    <w:rsid w:val="004F5E64"/>
    <w:rsid w:val="004F7728"/>
    <w:rsid w:val="005060E5"/>
    <w:rsid w:val="00507651"/>
    <w:rsid w:val="00511487"/>
    <w:rsid w:val="0051262D"/>
    <w:rsid w:val="0051444E"/>
    <w:rsid w:val="00520BEE"/>
    <w:rsid w:val="00526751"/>
    <w:rsid w:val="00526CAC"/>
    <w:rsid w:val="005310B7"/>
    <w:rsid w:val="005333D5"/>
    <w:rsid w:val="00533A75"/>
    <w:rsid w:val="005344C6"/>
    <w:rsid w:val="00535903"/>
    <w:rsid w:val="00542CF8"/>
    <w:rsid w:val="00543F76"/>
    <w:rsid w:val="00554460"/>
    <w:rsid w:val="00556781"/>
    <w:rsid w:val="0056278B"/>
    <w:rsid w:val="005663D1"/>
    <w:rsid w:val="00566D0D"/>
    <w:rsid w:val="00572CCF"/>
    <w:rsid w:val="00573838"/>
    <w:rsid w:val="00574E25"/>
    <w:rsid w:val="0057557D"/>
    <w:rsid w:val="00576B30"/>
    <w:rsid w:val="0057768D"/>
    <w:rsid w:val="00577820"/>
    <w:rsid w:val="005808C4"/>
    <w:rsid w:val="00584757"/>
    <w:rsid w:val="005854A0"/>
    <w:rsid w:val="00590E7F"/>
    <w:rsid w:val="00597575"/>
    <w:rsid w:val="005A480B"/>
    <w:rsid w:val="005A528B"/>
    <w:rsid w:val="005A5466"/>
    <w:rsid w:val="005B30E0"/>
    <w:rsid w:val="005B64A0"/>
    <w:rsid w:val="005C0CEF"/>
    <w:rsid w:val="005C7509"/>
    <w:rsid w:val="005C77DA"/>
    <w:rsid w:val="005D09E6"/>
    <w:rsid w:val="005D1223"/>
    <w:rsid w:val="005D50EB"/>
    <w:rsid w:val="005D5D2B"/>
    <w:rsid w:val="005E0EF4"/>
    <w:rsid w:val="005E675E"/>
    <w:rsid w:val="005F01B3"/>
    <w:rsid w:val="005F1C24"/>
    <w:rsid w:val="005F4605"/>
    <w:rsid w:val="0060150C"/>
    <w:rsid w:val="006109C6"/>
    <w:rsid w:val="00611343"/>
    <w:rsid w:val="00611C93"/>
    <w:rsid w:val="006122EB"/>
    <w:rsid w:val="00612914"/>
    <w:rsid w:val="00613DE7"/>
    <w:rsid w:val="00626C80"/>
    <w:rsid w:val="00630AE7"/>
    <w:rsid w:val="00630C41"/>
    <w:rsid w:val="006320F4"/>
    <w:rsid w:val="00633331"/>
    <w:rsid w:val="0063777D"/>
    <w:rsid w:val="00641AAC"/>
    <w:rsid w:val="006437E4"/>
    <w:rsid w:val="00646DB1"/>
    <w:rsid w:val="0065176B"/>
    <w:rsid w:val="006530BD"/>
    <w:rsid w:val="00653887"/>
    <w:rsid w:val="0065448F"/>
    <w:rsid w:val="00657894"/>
    <w:rsid w:val="006664A1"/>
    <w:rsid w:val="006725B9"/>
    <w:rsid w:val="0067459E"/>
    <w:rsid w:val="00676B59"/>
    <w:rsid w:val="00682CFE"/>
    <w:rsid w:val="0068513A"/>
    <w:rsid w:val="00686B8B"/>
    <w:rsid w:val="0069083E"/>
    <w:rsid w:val="0069710C"/>
    <w:rsid w:val="006A1305"/>
    <w:rsid w:val="006A1352"/>
    <w:rsid w:val="006A66F4"/>
    <w:rsid w:val="006A73FB"/>
    <w:rsid w:val="006B1ECC"/>
    <w:rsid w:val="006B4DF8"/>
    <w:rsid w:val="006B6F7E"/>
    <w:rsid w:val="006C2E2A"/>
    <w:rsid w:val="006C7747"/>
    <w:rsid w:val="006D136C"/>
    <w:rsid w:val="006D55A3"/>
    <w:rsid w:val="006E0734"/>
    <w:rsid w:val="006E26F3"/>
    <w:rsid w:val="006E29C9"/>
    <w:rsid w:val="006E3303"/>
    <w:rsid w:val="006F29D0"/>
    <w:rsid w:val="006F58BE"/>
    <w:rsid w:val="00700041"/>
    <w:rsid w:val="007008AB"/>
    <w:rsid w:val="00702ACC"/>
    <w:rsid w:val="00702EE7"/>
    <w:rsid w:val="00702F89"/>
    <w:rsid w:val="0071285D"/>
    <w:rsid w:val="0071667C"/>
    <w:rsid w:val="0072167D"/>
    <w:rsid w:val="00725554"/>
    <w:rsid w:val="007314C5"/>
    <w:rsid w:val="0073469F"/>
    <w:rsid w:val="007353D5"/>
    <w:rsid w:val="0074120D"/>
    <w:rsid w:val="00743982"/>
    <w:rsid w:val="00747F22"/>
    <w:rsid w:val="007512AA"/>
    <w:rsid w:val="00751B7F"/>
    <w:rsid w:val="007524CA"/>
    <w:rsid w:val="0075346C"/>
    <w:rsid w:val="00760C36"/>
    <w:rsid w:val="00771013"/>
    <w:rsid w:val="0077156A"/>
    <w:rsid w:val="00771D93"/>
    <w:rsid w:val="00772A94"/>
    <w:rsid w:val="0077411B"/>
    <w:rsid w:val="00775689"/>
    <w:rsid w:val="0077682E"/>
    <w:rsid w:val="00777D6D"/>
    <w:rsid w:val="007840D2"/>
    <w:rsid w:val="00784432"/>
    <w:rsid w:val="00785DE4"/>
    <w:rsid w:val="00786440"/>
    <w:rsid w:val="00786742"/>
    <w:rsid w:val="0078795A"/>
    <w:rsid w:val="0079002C"/>
    <w:rsid w:val="00790C7F"/>
    <w:rsid w:val="007915A1"/>
    <w:rsid w:val="00791C6C"/>
    <w:rsid w:val="00795062"/>
    <w:rsid w:val="007A4E7E"/>
    <w:rsid w:val="007A7E6D"/>
    <w:rsid w:val="007B005E"/>
    <w:rsid w:val="007B032C"/>
    <w:rsid w:val="007B369D"/>
    <w:rsid w:val="007B57AC"/>
    <w:rsid w:val="007B63ED"/>
    <w:rsid w:val="007B773B"/>
    <w:rsid w:val="007C7EB1"/>
    <w:rsid w:val="007D4001"/>
    <w:rsid w:val="007D592B"/>
    <w:rsid w:val="007D6966"/>
    <w:rsid w:val="007D7BE1"/>
    <w:rsid w:val="007E27C1"/>
    <w:rsid w:val="007E439A"/>
    <w:rsid w:val="007E543F"/>
    <w:rsid w:val="007E5CA0"/>
    <w:rsid w:val="007F07BB"/>
    <w:rsid w:val="007F12A9"/>
    <w:rsid w:val="007F5A77"/>
    <w:rsid w:val="007F748A"/>
    <w:rsid w:val="00803020"/>
    <w:rsid w:val="008060AA"/>
    <w:rsid w:val="00806901"/>
    <w:rsid w:val="00812B83"/>
    <w:rsid w:val="00814753"/>
    <w:rsid w:val="00817225"/>
    <w:rsid w:val="008211A1"/>
    <w:rsid w:val="008249FB"/>
    <w:rsid w:val="0082701A"/>
    <w:rsid w:val="008273B6"/>
    <w:rsid w:val="00830527"/>
    <w:rsid w:val="00830E58"/>
    <w:rsid w:val="00831BBE"/>
    <w:rsid w:val="008340F0"/>
    <w:rsid w:val="00834139"/>
    <w:rsid w:val="00834281"/>
    <w:rsid w:val="00834388"/>
    <w:rsid w:val="00836292"/>
    <w:rsid w:val="0083760B"/>
    <w:rsid w:val="00837DF0"/>
    <w:rsid w:val="0084143D"/>
    <w:rsid w:val="008459C8"/>
    <w:rsid w:val="00850FF1"/>
    <w:rsid w:val="008523BC"/>
    <w:rsid w:val="00854451"/>
    <w:rsid w:val="00857652"/>
    <w:rsid w:val="00860AB2"/>
    <w:rsid w:val="00861BB1"/>
    <w:rsid w:val="00866172"/>
    <w:rsid w:val="00867A9B"/>
    <w:rsid w:val="00870349"/>
    <w:rsid w:val="00873033"/>
    <w:rsid w:val="00877162"/>
    <w:rsid w:val="00884D3E"/>
    <w:rsid w:val="008876DB"/>
    <w:rsid w:val="0089117A"/>
    <w:rsid w:val="008917E7"/>
    <w:rsid w:val="0089423C"/>
    <w:rsid w:val="008A1E31"/>
    <w:rsid w:val="008A2BE3"/>
    <w:rsid w:val="008A5E1C"/>
    <w:rsid w:val="008B1520"/>
    <w:rsid w:val="008C29CA"/>
    <w:rsid w:val="008C7C86"/>
    <w:rsid w:val="008D2FF8"/>
    <w:rsid w:val="008D6EB4"/>
    <w:rsid w:val="008E2043"/>
    <w:rsid w:val="008E538F"/>
    <w:rsid w:val="008F269D"/>
    <w:rsid w:val="008F2E49"/>
    <w:rsid w:val="008F4403"/>
    <w:rsid w:val="008F46B6"/>
    <w:rsid w:val="008F4B06"/>
    <w:rsid w:val="008F74B4"/>
    <w:rsid w:val="008F760F"/>
    <w:rsid w:val="00900CA2"/>
    <w:rsid w:val="009026B3"/>
    <w:rsid w:val="009107BD"/>
    <w:rsid w:val="009130B7"/>
    <w:rsid w:val="009140D7"/>
    <w:rsid w:val="009173DB"/>
    <w:rsid w:val="00921685"/>
    <w:rsid w:val="009221AE"/>
    <w:rsid w:val="009257EF"/>
    <w:rsid w:val="00926C3B"/>
    <w:rsid w:val="00930D54"/>
    <w:rsid w:val="009322BC"/>
    <w:rsid w:val="009345C2"/>
    <w:rsid w:val="0093702A"/>
    <w:rsid w:val="0093761F"/>
    <w:rsid w:val="00937C51"/>
    <w:rsid w:val="00945485"/>
    <w:rsid w:val="00946016"/>
    <w:rsid w:val="009463D5"/>
    <w:rsid w:val="0095062C"/>
    <w:rsid w:val="0095111A"/>
    <w:rsid w:val="00952FDC"/>
    <w:rsid w:val="00954E4D"/>
    <w:rsid w:val="00956E71"/>
    <w:rsid w:val="0095789C"/>
    <w:rsid w:val="00961CA4"/>
    <w:rsid w:val="009622D0"/>
    <w:rsid w:val="00964DF7"/>
    <w:rsid w:val="00965A78"/>
    <w:rsid w:val="00966372"/>
    <w:rsid w:val="00971860"/>
    <w:rsid w:val="00976F01"/>
    <w:rsid w:val="0097744B"/>
    <w:rsid w:val="00977E7C"/>
    <w:rsid w:val="0098138F"/>
    <w:rsid w:val="0098406B"/>
    <w:rsid w:val="00985E9B"/>
    <w:rsid w:val="00986419"/>
    <w:rsid w:val="009A2997"/>
    <w:rsid w:val="009A29E0"/>
    <w:rsid w:val="009A2AF0"/>
    <w:rsid w:val="009A7E5C"/>
    <w:rsid w:val="009B228A"/>
    <w:rsid w:val="009B3CD5"/>
    <w:rsid w:val="009B6697"/>
    <w:rsid w:val="009C02C7"/>
    <w:rsid w:val="009C22BD"/>
    <w:rsid w:val="009C4003"/>
    <w:rsid w:val="009C43A3"/>
    <w:rsid w:val="009C4E89"/>
    <w:rsid w:val="009C69E2"/>
    <w:rsid w:val="009D4A2A"/>
    <w:rsid w:val="009E1953"/>
    <w:rsid w:val="009E2E93"/>
    <w:rsid w:val="009E4571"/>
    <w:rsid w:val="009E5D72"/>
    <w:rsid w:val="009E79AC"/>
    <w:rsid w:val="009F0295"/>
    <w:rsid w:val="009F5C25"/>
    <w:rsid w:val="009F6769"/>
    <w:rsid w:val="00A00160"/>
    <w:rsid w:val="00A1323D"/>
    <w:rsid w:val="00A13D45"/>
    <w:rsid w:val="00A1460E"/>
    <w:rsid w:val="00A15B21"/>
    <w:rsid w:val="00A222E9"/>
    <w:rsid w:val="00A2605B"/>
    <w:rsid w:val="00A3735F"/>
    <w:rsid w:val="00A42D61"/>
    <w:rsid w:val="00A439B0"/>
    <w:rsid w:val="00A43D50"/>
    <w:rsid w:val="00A46DB8"/>
    <w:rsid w:val="00A4716D"/>
    <w:rsid w:val="00A501F9"/>
    <w:rsid w:val="00A50F80"/>
    <w:rsid w:val="00A61535"/>
    <w:rsid w:val="00A66957"/>
    <w:rsid w:val="00A7146A"/>
    <w:rsid w:val="00A76DC7"/>
    <w:rsid w:val="00A806FB"/>
    <w:rsid w:val="00A80DB8"/>
    <w:rsid w:val="00A82E8E"/>
    <w:rsid w:val="00A84282"/>
    <w:rsid w:val="00A87D02"/>
    <w:rsid w:val="00A929E8"/>
    <w:rsid w:val="00A93EB0"/>
    <w:rsid w:val="00AA2175"/>
    <w:rsid w:val="00AA29C5"/>
    <w:rsid w:val="00AA3DA1"/>
    <w:rsid w:val="00AA43E6"/>
    <w:rsid w:val="00AA4D45"/>
    <w:rsid w:val="00AA5917"/>
    <w:rsid w:val="00AB2CCF"/>
    <w:rsid w:val="00AB73D6"/>
    <w:rsid w:val="00AC0CD7"/>
    <w:rsid w:val="00AC1789"/>
    <w:rsid w:val="00AC4760"/>
    <w:rsid w:val="00AC50F6"/>
    <w:rsid w:val="00AD0BBD"/>
    <w:rsid w:val="00AD1466"/>
    <w:rsid w:val="00AD2715"/>
    <w:rsid w:val="00AD33A5"/>
    <w:rsid w:val="00AD579C"/>
    <w:rsid w:val="00AE1085"/>
    <w:rsid w:val="00AF090A"/>
    <w:rsid w:val="00AF131F"/>
    <w:rsid w:val="00AF37ED"/>
    <w:rsid w:val="00B103E2"/>
    <w:rsid w:val="00B1218B"/>
    <w:rsid w:val="00B13477"/>
    <w:rsid w:val="00B13CCE"/>
    <w:rsid w:val="00B2189D"/>
    <w:rsid w:val="00B2400C"/>
    <w:rsid w:val="00B26B81"/>
    <w:rsid w:val="00B31F1D"/>
    <w:rsid w:val="00B3696B"/>
    <w:rsid w:val="00B371E8"/>
    <w:rsid w:val="00B37E75"/>
    <w:rsid w:val="00B410E3"/>
    <w:rsid w:val="00B43A57"/>
    <w:rsid w:val="00B474FE"/>
    <w:rsid w:val="00B5224D"/>
    <w:rsid w:val="00B536F5"/>
    <w:rsid w:val="00B54132"/>
    <w:rsid w:val="00B62114"/>
    <w:rsid w:val="00B66669"/>
    <w:rsid w:val="00B7229F"/>
    <w:rsid w:val="00B748AE"/>
    <w:rsid w:val="00B76934"/>
    <w:rsid w:val="00B77DE9"/>
    <w:rsid w:val="00B77FE3"/>
    <w:rsid w:val="00B83244"/>
    <w:rsid w:val="00B872A9"/>
    <w:rsid w:val="00B90E47"/>
    <w:rsid w:val="00B91419"/>
    <w:rsid w:val="00B957A6"/>
    <w:rsid w:val="00B97012"/>
    <w:rsid w:val="00BA0887"/>
    <w:rsid w:val="00BA0A4E"/>
    <w:rsid w:val="00BA226B"/>
    <w:rsid w:val="00BA46D4"/>
    <w:rsid w:val="00BB135D"/>
    <w:rsid w:val="00BB211E"/>
    <w:rsid w:val="00BC05D5"/>
    <w:rsid w:val="00BC1A64"/>
    <w:rsid w:val="00BC3C26"/>
    <w:rsid w:val="00BC71FA"/>
    <w:rsid w:val="00BC73E4"/>
    <w:rsid w:val="00BD164D"/>
    <w:rsid w:val="00BD542A"/>
    <w:rsid w:val="00BD695F"/>
    <w:rsid w:val="00BD7EE0"/>
    <w:rsid w:val="00BE35B3"/>
    <w:rsid w:val="00BE7709"/>
    <w:rsid w:val="00BF196B"/>
    <w:rsid w:val="00BF2509"/>
    <w:rsid w:val="00BF2935"/>
    <w:rsid w:val="00BF54D5"/>
    <w:rsid w:val="00BF57CC"/>
    <w:rsid w:val="00BF6139"/>
    <w:rsid w:val="00BF6AB1"/>
    <w:rsid w:val="00C0019D"/>
    <w:rsid w:val="00C014B6"/>
    <w:rsid w:val="00C02367"/>
    <w:rsid w:val="00C037F3"/>
    <w:rsid w:val="00C065BF"/>
    <w:rsid w:val="00C06701"/>
    <w:rsid w:val="00C12125"/>
    <w:rsid w:val="00C1300D"/>
    <w:rsid w:val="00C20790"/>
    <w:rsid w:val="00C2127D"/>
    <w:rsid w:val="00C22E73"/>
    <w:rsid w:val="00C363C5"/>
    <w:rsid w:val="00C37BB7"/>
    <w:rsid w:val="00C44712"/>
    <w:rsid w:val="00C4733A"/>
    <w:rsid w:val="00C50ABE"/>
    <w:rsid w:val="00C56313"/>
    <w:rsid w:val="00C61150"/>
    <w:rsid w:val="00C621EF"/>
    <w:rsid w:val="00C62788"/>
    <w:rsid w:val="00C62B97"/>
    <w:rsid w:val="00C63213"/>
    <w:rsid w:val="00C63235"/>
    <w:rsid w:val="00C638D9"/>
    <w:rsid w:val="00C66627"/>
    <w:rsid w:val="00C7219C"/>
    <w:rsid w:val="00C81BCD"/>
    <w:rsid w:val="00C81F9D"/>
    <w:rsid w:val="00C837A9"/>
    <w:rsid w:val="00C917AA"/>
    <w:rsid w:val="00C9366E"/>
    <w:rsid w:val="00C94461"/>
    <w:rsid w:val="00CA0DE7"/>
    <w:rsid w:val="00CA3F23"/>
    <w:rsid w:val="00CB209D"/>
    <w:rsid w:val="00CB5062"/>
    <w:rsid w:val="00CB5B04"/>
    <w:rsid w:val="00CC22C4"/>
    <w:rsid w:val="00CC27A6"/>
    <w:rsid w:val="00CC4A87"/>
    <w:rsid w:val="00CC700B"/>
    <w:rsid w:val="00CD0F6C"/>
    <w:rsid w:val="00CE09DB"/>
    <w:rsid w:val="00CE2C85"/>
    <w:rsid w:val="00CE4299"/>
    <w:rsid w:val="00CE5C7B"/>
    <w:rsid w:val="00CE5E97"/>
    <w:rsid w:val="00CE7BC4"/>
    <w:rsid w:val="00CF2A8F"/>
    <w:rsid w:val="00CF3C53"/>
    <w:rsid w:val="00D03C4A"/>
    <w:rsid w:val="00D076C3"/>
    <w:rsid w:val="00D1076F"/>
    <w:rsid w:val="00D178E9"/>
    <w:rsid w:val="00D204BA"/>
    <w:rsid w:val="00D22202"/>
    <w:rsid w:val="00D22940"/>
    <w:rsid w:val="00D22E1F"/>
    <w:rsid w:val="00D2361A"/>
    <w:rsid w:val="00D2654F"/>
    <w:rsid w:val="00D27F28"/>
    <w:rsid w:val="00D31430"/>
    <w:rsid w:val="00D32C92"/>
    <w:rsid w:val="00D32D38"/>
    <w:rsid w:val="00D3405C"/>
    <w:rsid w:val="00D356EF"/>
    <w:rsid w:val="00D36B09"/>
    <w:rsid w:val="00D404A7"/>
    <w:rsid w:val="00D43EBA"/>
    <w:rsid w:val="00D5275E"/>
    <w:rsid w:val="00D56029"/>
    <w:rsid w:val="00D577E8"/>
    <w:rsid w:val="00D57CF2"/>
    <w:rsid w:val="00D77D0F"/>
    <w:rsid w:val="00D86E7E"/>
    <w:rsid w:val="00D91E16"/>
    <w:rsid w:val="00D92082"/>
    <w:rsid w:val="00D97A6D"/>
    <w:rsid w:val="00DA07E2"/>
    <w:rsid w:val="00DA3251"/>
    <w:rsid w:val="00DB2C05"/>
    <w:rsid w:val="00DB36CA"/>
    <w:rsid w:val="00DB38D5"/>
    <w:rsid w:val="00DB524F"/>
    <w:rsid w:val="00DB5E2B"/>
    <w:rsid w:val="00DC33C7"/>
    <w:rsid w:val="00DC3C90"/>
    <w:rsid w:val="00DD1AED"/>
    <w:rsid w:val="00DD4651"/>
    <w:rsid w:val="00DE11FB"/>
    <w:rsid w:val="00DF2310"/>
    <w:rsid w:val="00DF30F2"/>
    <w:rsid w:val="00E0089B"/>
    <w:rsid w:val="00E0110E"/>
    <w:rsid w:val="00E0179C"/>
    <w:rsid w:val="00E02DA5"/>
    <w:rsid w:val="00E04C47"/>
    <w:rsid w:val="00E054F2"/>
    <w:rsid w:val="00E0727B"/>
    <w:rsid w:val="00E15A33"/>
    <w:rsid w:val="00E16AAF"/>
    <w:rsid w:val="00E2416C"/>
    <w:rsid w:val="00E27687"/>
    <w:rsid w:val="00E30CB7"/>
    <w:rsid w:val="00E31292"/>
    <w:rsid w:val="00E33056"/>
    <w:rsid w:val="00E349DC"/>
    <w:rsid w:val="00E355DE"/>
    <w:rsid w:val="00E44FD3"/>
    <w:rsid w:val="00E4532C"/>
    <w:rsid w:val="00E4775A"/>
    <w:rsid w:val="00E52EB5"/>
    <w:rsid w:val="00E53B6F"/>
    <w:rsid w:val="00E53FC6"/>
    <w:rsid w:val="00E557E0"/>
    <w:rsid w:val="00E5667F"/>
    <w:rsid w:val="00E57A56"/>
    <w:rsid w:val="00E57EFE"/>
    <w:rsid w:val="00E61262"/>
    <w:rsid w:val="00E71CB1"/>
    <w:rsid w:val="00E71FB1"/>
    <w:rsid w:val="00E75153"/>
    <w:rsid w:val="00E8097E"/>
    <w:rsid w:val="00E8346B"/>
    <w:rsid w:val="00E869B0"/>
    <w:rsid w:val="00E90D9E"/>
    <w:rsid w:val="00E92612"/>
    <w:rsid w:val="00E927D1"/>
    <w:rsid w:val="00E96A97"/>
    <w:rsid w:val="00EA5322"/>
    <w:rsid w:val="00EA53C1"/>
    <w:rsid w:val="00EA750F"/>
    <w:rsid w:val="00EB327C"/>
    <w:rsid w:val="00EB3318"/>
    <w:rsid w:val="00EB6D29"/>
    <w:rsid w:val="00EC0F4C"/>
    <w:rsid w:val="00EC6D34"/>
    <w:rsid w:val="00EC7D1D"/>
    <w:rsid w:val="00ED208E"/>
    <w:rsid w:val="00ED23EB"/>
    <w:rsid w:val="00ED5E67"/>
    <w:rsid w:val="00ED7FB4"/>
    <w:rsid w:val="00EE54ED"/>
    <w:rsid w:val="00EE77EA"/>
    <w:rsid w:val="00EF1C23"/>
    <w:rsid w:val="00EF26AD"/>
    <w:rsid w:val="00EF73D5"/>
    <w:rsid w:val="00F1335D"/>
    <w:rsid w:val="00F14B66"/>
    <w:rsid w:val="00F211E9"/>
    <w:rsid w:val="00F217CA"/>
    <w:rsid w:val="00F222BD"/>
    <w:rsid w:val="00F23E4F"/>
    <w:rsid w:val="00F25C1E"/>
    <w:rsid w:val="00F264C3"/>
    <w:rsid w:val="00F27CC2"/>
    <w:rsid w:val="00F313E7"/>
    <w:rsid w:val="00F37B6E"/>
    <w:rsid w:val="00F447A6"/>
    <w:rsid w:val="00F53066"/>
    <w:rsid w:val="00F54FE0"/>
    <w:rsid w:val="00F55809"/>
    <w:rsid w:val="00F5797A"/>
    <w:rsid w:val="00F60740"/>
    <w:rsid w:val="00F61174"/>
    <w:rsid w:val="00F61344"/>
    <w:rsid w:val="00F619E8"/>
    <w:rsid w:val="00F620A8"/>
    <w:rsid w:val="00F639F8"/>
    <w:rsid w:val="00F6487E"/>
    <w:rsid w:val="00F732F6"/>
    <w:rsid w:val="00F82BA6"/>
    <w:rsid w:val="00F83FE5"/>
    <w:rsid w:val="00F8457F"/>
    <w:rsid w:val="00F84F46"/>
    <w:rsid w:val="00F87809"/>
    <w:rsid w:val="00F94189"/>
    <w:rsid w:val="00FA6F07"/>
    <w:rsid w:val="00FA748A"/>
    <w:rsid w:val="00FB0659"/>
    <w:rsid w:val="00FB79EE"/>
    <w:rsid w:val="00FC3F68"/>
    <w:rsid w:val="00FC51BD"/>
    <w:rsid w:val="00FC5715"/>
    <w:rsid w:val="00FC7655"/>
    <w:rsid w:val="00FD21C4"/>
    <w:rsid w:val="00FD3E17"/>
    <w:rsid w:val="00FE1443"/>
    <w:rsid w:val="00FE23AB"/>
    <w:rsid w:val="00FE4A9E"/>
    <w:rsid w:val="00FE4DEE"/>
    <w:rsid w:val="00FE54F1"/>
    <w:rsid w:val="00FF0F39"/>
    <w:rsid w:val="00FF2609"/>
    <w:rsid w:val="00FF3E90"/>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D725"/>
  <w15:chartTrackingRefBased/>
  <w15:docId w15:val="{45A77DC5-B464-4216-9C49-B14AD8BC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90"/>
    <w:rPr>
      <w:rFonts w:ascii="Times New Roman" w:eastAsia="Times New Roman" w:hAnsi="Times New Roman" w:cs="Times New Roman"/>
      <w:b/>
      <w:bCs/>
      <w:kern w:val="36"/>
      <w:sz w:val="48"/>
      <w:szCs w:val="48"/>
    </w:rPr>
  </w:style>
  <w:style w:type="paragraph" w:customStyle="1" w:styleId="canvas-atom">
    <w:name w:val="canvas-atom"/>
    <w:basedOn w:val="Normal"/>
    <w:rsid w:val="00085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4313">
      <w:bodyDiv w:val="1"/>
      <w:marLeft w:val="0"/>
      <w:marRight w:val="0"/>
      <w:marTop w:val="0"/>
      <w:marBottom w:val="0"/>
      <w:divBdr>
        <w:top w:val="none" w:sz="0" w:space="0" w:color="auto"/>
        <w:left w:val="none" w:sz="0" w:space="0" w:color="auto"/>
        <w:bottom w:val="none" w:sz="0" w:space="0" w:color="auto"/>
        <w:right w:val="none" w:sz="0" w:space="0" w:color="auto"/>
      </w:divBdr>
    </w:div>
    <w:div w:id="16857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tigoe</dc:creator>
  <cp:keywords/>
  <dc:description/>
  <cp:lastModifiedBy>tigoe</cp:lastModifiedBy>
  <cp:revision>1</cp:revision>
  <cp:lastPrinted>2020-01-24T14:00:00Z</cp:lastPrinted>
  <dcterms:created xsi:type="dcterms:W3CDTF">2020-01-24T13:56:00Z</dcterms:created>
  <dcterms:modified xsi:type="dcterms:W3CDTF">2020-01-24T14:02:00Z</dcterms:modified>
</cp:coreProperties>
</file>